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F3" w:rsidRDefault="00EB65F3" w:rsidP="00EB65F3">
      <w:pPr>
        <w:rPr>
          <w:b/>
          <w:sz w:val="18"/>
          <w:szCs w:val="18"/>
        </w:rPr>
      </w:pPr>
      <w:r>
        <w:rPr>
          <w:noProof/>
          <w:lang w:val="en-US"/>
        </w:rPr>
        <w:drawing>
          <wp:anchor distT="0" distB="0" distL="0" distR="0" simplePos="0" relativeHeight="251659264" behindDoc="0" locked="0" layoutInCell="1" allowOverlap="1" wp14:anchorId="2EF776B6" wp14:editId="6691F423">
            <wp:simplePos x="0" y="0"/>
            <wp:positionH relativeFrom="column">
              <wp:posOffset>-514350</wp:posOffset>
            </wp:positionH>
            <wp:positionV relativeFrom="paragraph">
              <wp:posOffset>0</wp:posOffset>
            </wp:positionV>
            <wp:extent cx="6781800" cy="852805"/>
            <wp:effectExtent l="0" t="0" r="0" b="0"/>
            <wp:wrapSquare wrapText="bothSides"/>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l="2403" t="17342" r="4967" b="-9827"/>
                    <a:stretch>
                      <a:fillRect/>
                    </a:stretch>
                  </pic:blipFill>
                  <pic:spPr bwMode="auto">
                    <a:xfrm>
                      <a:off x="0" y="0"/>
                      <a:ext cx="6781800" cy="852805"/>
                    </a:xfrm>
                    <a:prstGeom prst="rect">
                      <a:avLst/>
                    </a:prstGeom>
                    <a:noFill/>
                  </pic:spPr>
                </pic:pic>
              </a:graphicData>
            </a:graphic>
            <wp14:sizeRelH relativeFrom="page">
              <wp14:pctWidth>0</wp14:pctWidth>
            </wp14:sizeRelH>
            <wp14:sizeRelV relativeFrom="page">
              <wp14:pctHeight>0</wp14:pctHeight>
            </wp14:sizeRelV>
          </wp:anchor>
        </w:drawing>
      </w:r>
    </w:p>
    <w:p w:rsidR="00EB65F3" w:rsidRDefault="00EB65F3" w:rsidP="00EB65F3">
      <w:pPr>
        <w:rPr>
          <w:b/>
        </w:rPr>
      </w:pPr>
      <w:r>
        <w:rPr>
          <w:b/>
        </w:rPr>
        <w:t>SLT Meeting</w:t>
      </w:r>
    </w:p>
    <w:p w:rsidR="00EB65F3" w:rsidRDefault="00EB65F3" w:rsidP="00EB65F3">
      <w:pPr>
        <w:rPr>
          <w:b/>
        </w:rPr>
      </w:pPr>
      <w:r>
        <w:rPr>
          <w:b/>
        </w:rPr>
        <w:t>2.14</w:t>
      </w:r>
      <w:r>
        <w:rPr>
          <w:b/>
        </w:rPr>
        <w:t>.23</w:t>
      </w:r>
    </w:p>
    <w:p w:rsidR="00EB65F3" w:rsidRDefault="00EB65F3" w:rsidP="00EB65F3">
      <w:pPr>
        <w:rPr>
          <w:b/>
        </w:rPr>
      </w:pPr>
      <w:r>
        <w:rPr>
          <w:b/>
        </w:rPr>
        <w:t>3 – 3:30</w:t>
      </w:r>
    </w:p>
    <w:p w:rsidR="00EB65F3" w:rsidRDefault="00EB65F3" w:rsidP="00EB65F3">
      <w:pPr>
        <w:rPr>
          <w:b/>
        </w:rPr>
      </w:pPr>
    </w:p>
    <w:p w:rsidR="00EB65F3" w:rsidRDefault="00EB65F3" w:rsidP="00EB65F3">
      <w:pPr>
        <w:rPr>
          <w:b/>
        </w:rPr>
      </w:pPr>
      <w:r>
        <w:rPr>
          <w:b/>
        </w:rPr>
        <w:t>Attendance:</w:t>
      </w:r>
    </w:p>
    <w:p w:rsidR="00EB65F3" w:rsidRDefault="00EB65F3" w:rsidP="00EB65F3">
      <w:pPr>
        <w:ind w:left="600"/>
        <w:rPr>
          <w:b/>
        </w:rPr>
      </w:pPr>
      <w:r>
        <w:rPr>
          <w:color w:val="222222"/>
          <w:highlight w:val="white"/>
        </w:rPr>
        <w:t xml:space="preserve">Bob Bender, PS 11 Principal </w:t>
      </w:r>
    </w:p>
    <w:p w:rsidR="00EB65F3" w:rsidRDefault="00EB65F3" w:rsidP="00EB65F3">
      <w:pPr>
        <w:rPr>
          <w:color w:val="222222"/>
          <w:highlight w:val="white"/>
        </w:rPr>
      </w:pPr>
      <w:r>
        <w:rPr>
          <w:b/>
          <w:u w:val="single"/>
        </w:rPr>
        <w:t>Teachers:</w:t>
      </w:r>
    </w:p>
    <w:p w:rsidR="00EB65F3" w:rsidRDefault="00EB65F3" w:rsidP="00EB65F3">
      <w:pPr>
        <w:ind w:left="600"/>
        <w:rPr>
          <w:color w:val="222222"/>
          <w:highlight w:val="white"/>
        </w:rPr>
      </w:pPr>
      <w:r>
        <w:rPr>
          <w:color w:val="222222"/>
          <w:highlight w:val="white"/>
        </w:rPr>
        <w:t xml:space="preserve">Emma </w:t>
      </w:r>
      <w:proofErr w:type="spellStart"/>
      <w:r>
        <w:rPr>
          <w:color w:val="222222"/>
          <w:highlight w:val="white"/>
        </w:rPr>
        <w:t>Balmuth-loris</w:t>
      </w:r>
      <w:proofErr w:type="spellEnd"/>
    </w:p>
    <w:p w:rsidR="00EB65F3" w:rsidRDefault="00EB65F3" w:rsidP="00EB65F3">
      <w:pPr>
        <w:ind w:left="600"/>
        <w:rPr>
          <w:color w:val="222222"/>
          <w:highlight w:val="white"/>
        </w:rPr>
      </w:pPr>
      <w:r>
        <w:rPr>
          <w:color w:val="222222"/>
          <w:highlight w:val="white"/>
        </w:rPr>
        <w:t xml:space="preserve">Deborah </w:t>
      </w:r>
      <w:proofErr w:type="spellStart"/>
      <w:r>
        <w:rPr>
          <w:color w:val="222222"/>
          <w:highlight w:val="white"/>
        </w:rPr>
        <w:t>Forschein</w:t>
      </w:r>
      <w:proofErr w:type="spellEnd"/>
    </w:p>
    <w:p w:rsidR="00EB65F3" w:rsidRDefault="00EB65F3" w:rsidP="00EB65F3">
      <w:pPr>
        <w:ind w:left="600"/>
        <w:rPr>
          <w:color w:val="222222"/>
          <w:highlight w:val="white"/>
        </w:rPr>
      </w:pPr>
      <w:r>
        <w:rPr>
          <w:color w:val="222222"/>
          <w:highlight w:val="white"/>
        </w:rPr>
        <w:t>Marketa Kawa</w:t>
      </w:r>
    </w:p>
    <w:p w:rsidR="00EB65F3" w:rsidRDefault="00EB65F3" w:rsidP="00EB65F3">
      <w:pPr>
        <w:ind w:left="600"/>
        <w:rPr>
          <w:color w:val="222222"/>
          <w:highlight w:val="white"/>
        </w:rPr>
      </w:pPr>
      <w:r>
        <w:rPr>
          <w:color w:val="222222"/>
          <w:highlight w:val="white"/>
        </w:rPr>
        <w:t xml:space="preserve">Jamie </w:t>
      </w:r>
      <w:proofErr w:type="spellStart"/>
      <w:r>
        <w:rPr>
          <w:color w:val="222222"/>
          <w:highlight w:val="white"/>
        </w:rPr>
        <w:t>Schissel</w:t>
      </w:r>
      <w:proofErr w:type="spellEnd"/>
    </w:p>
    <w:p w:rsidR="00EB65F3" w:rsidRDefault="00EB65F3" w:rsidP="00EB65F3">
      <w:pPr>
        <w:ind w:left="600"/>
        <w:rPr>
          <w:color w:val="222222"/>
          <w:highlight w:val="white"/>
        </w:rPr>
      </w:pPr>
      <w:r>
        <w:rPr>
          <w:color w:val="222222"/>
          <w:highlight w:val="white"/>
        </w:rPr>
        <w:t>Holli Weiss (UFT Chapter Chair)</w:t>
      </w:r>
    </w:p>
    <w:p w:rsidR="00EB65F3" w:rsidRDefault="00EB65F3" w:rsidP="00EB65F3">
      <w:pPr>
        <w:rPr>
          <w:b/>
          <w:u w:val="single"/>
        </w:rPr>
      </w:pPr>
      <w:r>
        <w:rPr>
          <w:b/>
          <w:u w:val="single"/>
        </w:rPr>
        <w:t xml:space="preserve">Community Representative: </w:t>
      </w:r>
    </w:p>
    <w:p w:rsidR="00EB65F3" w:rsidRDefault="00EB65F3" w:rsidP="00EB65F3">
      <w:pPr>
        <w:ind w:left="600"/>
        <w:rPr>
          <w:color w:val="222222"/>
          <w:highlight w:val="white"/>
        </w:rPr>
      </w:pPr>
      <w:r>
        <w:rPr>
          <w:color w:val="222222"/>
          <w:highlight w:val="white"/>
        </w:rPr>
        <w:t xml:space="preserve">Debbie Osborne, PS 11 Programs and Community Based Organization (CBO) representative </w:t>
      </w:r>
    </w:p>
    <w:p w:rsidR="00EB65F3" w:rsidRDefault="00EB65F3" w:rsidP="00EB65F3">
      <w:pPr>
        <w:rPr>
          <w:color w:val="222222"/>
          <w:highlight w:val="white"/>
        </w:rPr>
      </w:pPr>
      <w:r>
        <w:rPr>
          <w:b/>
          <w:u w:val="single"/>
        </w:rPr>
        <w:t xml:space="preserve">Parents: </w:t>
      </w:r>
    </w:p>
    <w:p w:rsidR="00EB65F3" w:rsidRDefault="00EB65F3" w:rsidP="00EB65F3">
      <w:pPr>
        <w:ind w:left="600"/>
        <w:rPr>
          <w:color w:val="222222"/>
          <w:highlight w:val="white"/>
        </w:rPr>
      </w:pPr>
      <w:proofErr w:type="spellStart"/>
      <w:r>
        <w:rPr>
          <w:color w:val="222222"/>
          <w:highlight w:val="white"/>
        </w:rPr>
        <w:t>Inbar</w:t>
      </w:r>
      <w:proofErr w:type="spellEnd"/>
      <w:r>
        <w:rPr>
          <w:color w:val="222222"/>
          <w:highlight w:val="white"/>
        </w:rPr>
        <w:t xml:space="preserve"> </w:t>
      </w:r>
      <w:proofErr w:type="spellStart"/>
      <w:r>
        <w:rPr>
          <w:color w:val="222222"/>
          <w:highlight w:val="white"/>
        </w:rPr>
        <w:t>Aricha-Metzer</w:t>
      </w:r>
      <w:proofErr w:type="spellEnd"/>
    </w:p>
    <w:p w:rsidR="00EB65F3" w:rsidRDefault="00EB65F3" w:rsidP="00EB65F3">
      <w:pPr>
        <w:ind w:left="600"/>
        <w:rPr>
          <w:color w:val="222222"/>
          <w:highlight w:val="white"/>
        </w:rPr>
      </w:pPr>
      <w:r>
        <w:rPr>
          <w:color w:val="222222"/>
          <w:highlight w:val="white"/>
        </w:rPr>
        <w:t>Courtney Lewis (Chair)</w:t>
      </w:r>
    </w:p>
    <w:p w:rsidR="00EB65F3" w:rsidRDefault="00EB65F3" w:rsidP="00EB65F3">
      <w:pPr>
        <w:ind w:left="600"/>
        <w:rPr>
          <w:color w:val="222222"/>
          <w:highlight w:val="white"/>
        </w:rPr>
      </w:pPr>
      <w:r>
        <w:rPr>
          <w:color w:val="222222"/>
          <w:highlight w:val="white"/>
        </w:rPr>
        <w:t>Rebecca Berkebile (Secretary)</w:t>
      </w:r>
    </w:p>
    <w:p w:rsidR="00EB65F3" w:rsidRDefault="00EB65F3" w:rsidP="00EB65F3">
      <w:pPr>
        <w:ind w:left="600"/>
        <w:rPr>
          <w:color w:val="222222"/>
          <w:highlight w:val="white"/>
        </w:rPr>
      </w:pPr>
      <w:r>
        <w:rPr>
          <w:color w:val="222222"/>
          <w:highlight w:val="white"/>
        </w:rPr>
        <w:t>Francesca Granata</w:t>
      </w:r>
    </w:p>
    <w:p w:rsidR="00EB65F3" w:rsidRDefault="00EB65F3" w:rsidP="00EB65F3">
      <w:pPr>
        <w:ind w:left="600"/>
        <w:rPr>
          <w:color w:val="222222"/>
          <w:highlight w:val="white"/>
        </w:rPr>
      </w:pPr>
      <w:r>
        <w:rPr>
          <w:color w:val="222222"/>
          <w:highlight w:val="white"/>
        </w:rPr>
        <w:t>Brad Hargreaves</w:t>
      </w:r>
    </w:p>
    <w:p w:rsidR="00EB65F3" w:rsidRDefault="00EB65F3" w:rsidP="00EB65F3">
      <w:pPr>
        <w:rPr>
          <w:color w:val="222222"/>
          <w:highlight w:val="white"/>
        </w:rPr>
      </w:pPr>
      <w:proofErr w:type="spellStart"/>
      <w:r>
        <w:rPr>
          <w:b/>
          <w:color w:val="222222"/>
          <w:highlight w:val="white"/>
          <w:u w:val="single"/>
        </w:rPr>
        <w:t>Abesent</w:t>
      </w:r>
      <w:proofErr w:type="spellEnd"/>
      <w:r>
        <w:rPr>
          <w:b/>
          <w:color w:val="222222"/>
          <w:highlight w:val="white"/>
          <w:u w:val="single"/>
        </w:rPr>
        <w:t>:</w:t>
      </w:r>
      <w:r>
        <w:rPr>
          <w:color w:val="222222"/>
          <w:highlight w:val="white"/>
        </w:rPr>
        <w:t xml:space="preserve"> </w:t>
      </w:r>
    </w:p>
    <w:p w:rsidR="00EB65F3" w:rsidRDefault="00EB65F3" w:rsidP="00EB65F3">
      <w:pPr>
        <w:ind w:left="600"/>
        <w:rPr>
          <w:color w:val="222222"/>
          <w:highlight w:val="white"/>
        </w:rPr>
      </w:pPr>
      <w:r>
        <w:rPr>
          <w:color w:val="222222"/>
          <w:highlight w:val="white"/>
        </w:rPr>
        <w:t>Alexandra Cordero</w:t>
      </w:r>
    </w:p>
    <w:p w:rsidR="00EB65F3" w:rsidRPr="00EB65F3" w:rsidRDefault="00EB65F3" w:rsidP="00EB65F3">
      <w:pPr>
        <w:rPr>
          <w:color w:val="222222"/>
          <w:highlight w:val="white"/>
        </w:rPr>
      </w:pPr>
    </w:p>
    <w:p w:rsidR="00EB65F3" w:rsidRDefault="00EB65F3" w:rsidP="00EB65F3">
      <w:pPr>
        <w:rPr>
          <w:color w:val="222222"/>
          <w:highlight w:val="white"/>
        </w:rPr>
      </w:pPr>
    </w:p>
    <w:p w:rsidR="00EB65F3" w:rsidRDefault="00EB65F3" w:rsidP="00EB65F3">
      <w:pPr>
        <w:rPr>
          <w:b/>
          <w:color w:val="222222"/>
          <w:highlight w:val="white"/>
        </w:rPr>
      </w:pPr>
      <w:r>
        <w:rPr>
          <w:b/>
          <w:color w:val="222222"/>
          <w:highlight w:val="white"/>
        </w:rPr>
        <w:t xml:space="preserve">Minutes: </w:t>
      </w:r>
    </w:p>
    <w:p w:rsidR="00EB65F3" w:rsidRDefault="00EB65F3" w:rsidP="00EB65F3">
      <w:pPr>
        <w:ind w:left="360"/>
        <w:rPr>
          <w:b/>
          <w:color w:val="222222"/>
          <w:highlight w:val="white"/>
        </w:rPr>
      </w:pPr>
    </w:p>
    <w:p w:rsidR="00EB65F3" w:rsidRDefault="00EB65F3" w:rsidP="00EB65F3">
      <w:pPr>
        <w:spacing w:line="360" w:lineRule="auto"/>
        <w:rPr>
          <w:rFonts w:eastAsia="Times New Roman"/>
          <w:lang w:val="en-US"/>
        </w:rPr>
      </w:pPr>
    </w:p>
    <w:p w:rsidR="00EB65F3" w:rsidRDefault="00EB65F3" w:rsidP="00EB65F3">
      <w:pPr>
        <w:pStyle w:val="ListParagraph"/>
        <w:keepNext/>
        <w:numPr>
          <w:ilvl w:val="0"/>
          <w:numId w:val="1"/>
        </w:numPr>
        <w:spacing w:line="360" w:lineRule="auto"/>
        <w:rPr>
          <w:rFonts w:eastAsia="Times New Roman"/>
          <w:color w:val="000000"/>
          <w:lang w:val="en-US"/>
        </w:rPr>
      </w:pPr>
      <w:r w:rsidRPr="00B36374">
        <w:rPr>
          <w:rFonts w:eastAsia="Times New Roman"/>
          <w:color w:val="000000"/>
          <w:lang w:val="en-US"/>
        </w:rPr>
        <w:t>Family Engagement</w:t>
      </w:r>
    </w:p>
    <w:p w:rsidR="00EB65F3" w:rsidRDefault="00EB65F3" w:rsidP="00EB65F3">
      <w:pPr>
        <w:pStyle w:val="ListParagraph"/>
        <w:keepNext/>
        <w:spacing w:line="360" w:lineRule="auto"/>
        <w:ind w:left="1440"/>
        <w:rPr>
          <w:rFonts w:eastAsia="Times New Roman"/>
          <w:color w:val="000000"/>
          <w:lang w:val="en-US"/>
        </w:rPr>
      </w:pPr>
      <w:r>
        <w:rPr>
          <w:rFonts w:eastAsia="Times New Roman"/>
          <w:color w:val="000000"/>
          <w:lang w:val="en-US"/>
        </w:rPr>
        <w:t xml:space="preserve">Literacy Partners – </w:t>
      </w:r>
      <w:r w:rsidR="00B374E0">
        <w:rPr>
          <w:rFonts w:eastAsia="Times New Roman"/>
          <w:color w:val="000000"/>
          <w:lang w:val="en-US"/>
        </w:rPr>
        <w:t xml:space="preserve">this </w:t>
      </w:r>
      <w:r>
        <w:rPr>
          <w:rFonts w:eastAsia="Times New Roman"/>
          <w:color w:val="000000"/>
          <w:lang w:val="en-US"/>
        </w:rPr>
        <w:t xml:space="preserve">organization may provide a good synergy for new parents; provides free programming, including virtual or in-person to focus on parenting skills, social-emotional learning, and literacy.  Debbie suggested families could participate at the school while their children are in after-school.  </w:t>
      </w:r>
      <w:r>
        <w:rPr>
          <w:rFonts w:eastAsia="Times New Roman"/>
          <w:color w:val="000000"/>
          <w:lang w:val="en-US"/>
        </w:rPr>
        <w:lastRenderedPageBreak/>
        <w:t xml:space="preserve">Ms. Bender is very interested in this program, as long as there are people to spearhead the initiative.  </w:t>
      </w:r>
    </w:p>
    <w:p w:rsidR="00EB65F3" w:rsidRDefault="00EB65F3" w:rsidP="00EB65F3">
      <w:pPr>
        <w:pStyle w:val="ListParagraph"/>
        <w:keepNext/>
        <w:spacing w:line="360" w:lineRule="auto"/>
        <w:ind w:left="1440"/>
      </w:pPr>
    </w:p>
    <w:p w:rsidR="00EB65F3" w:rsidRPr="008F112B" w:rsidRDefault="00EB65F3" w:rsidP="00EB65F3">
      <w:pPr>
        <w:pStyle w:val="ListParagraph"/>
        <w:numPr>
          <w:ilvl w:val="0"/>
          <w:numId w:val="1"/>
        </w:numPr>
        <w:spacing w:line="360" w:lineRule="auto"/>
        <w:textAlignment w:val="baseline"/>
        <w:rPr>
          <w:rFonts w:eastAsia="Times New Roman"/>
          <w:color w:val="000000"/>
          <w:lang w:val="en-US"/>
        </w:rPr>
      </w:pPr>
      <w:r w:rsidRPr="008F112B">
        <w:rPr>
          <w:rFonts w:eastAsia="Times New Roman"/>
          <w:color w:val="000000"/>
          <w:lang w:val="en-US"/>
        </w:rPr>
        <w:t>Health &amp; Safety (including mental health)</w:t>
      </w:r>
    </w:p>
    <w:p w:rsidR="00EB65F3" w:rsidRPr="000E3A09" w:rsidRDefault="00EB65F3" w:rsidP="00EB65F3">
      <w:pPr>
        <w:pStyle w:val="ListParagraph"/>
        <w:numPr>
          <w:ilvl w:val="0"/>
          <w:numId w:val="2"/>
        </w:numPr>
        <w:spacing w:line="360" w:lineRule="auto"/>
        <w:textAlignment w:val="baseline"/>
        <w:rPr>
          <w:rFonts w:eastAsia="Times New Roman"/>
          <w:color w:val="000000"/>
          <w:lang w:val="en-US"/>
        </w:rPr>
      </w:pPr>
      <w:r>
        <w:rPr>
          <w:rFonts w:eastAsia="Times New Roman"/>
          <w:color w:val="000000"/>
          <w:lang w:val="en-US"/>
        </w:rPr>
        <w:t xml:space="preserve">Mr. Bender will meet with Nick </w:t>
      </w:r>
      <w:proofErr w:type="spellStart"/>
      <w:r>
        <w:rPr>
          <w:rFonts w:eastAsia="Times New Roman"/>
          <w:color w:val="000000"/>
          <w:lang w:val="en-US"/>
        </w:rPr>
        <w:t>Fier</w:t>
      </w:r>
      <w:proofErr w:type="spellEnd"/>
      <w:r>
        <w:rPr>
          <w:rFonts w:eastAsia="Times New Roman"/>
          <w:color w:val="000000"/>
          <w:lang w:val="en-US"/>
        </w:rPr>
        <w:t xml:space="preserve"> about getting written materials from the </w:t>
      </w:r>
      <w:proofErr w:type="gramStart"/>
      <w:r>
        <w:rPr>
          <w:rFonts w:eastAsia="Times New Roman"/>
          <w:color w:val="000000"/>
          <w:lang w:val="en-US"/>
        </w:rPr>
        <w:t>curriculum</w:t>
      </w:r>
      <w:proofErr w:type="gramEnd"/>
      <w:r>
        <w:rPr>
          <w:rFonts w:eastAsia="Times New Roman"/>
          <w:color w:val="000000"/>
          <w:lang w:val="en-US"/>
        </w:rPr>
        <w:t xml:space="preserve"> regarding keeping children safe online to send home to parents.  </w:t>
      </w:r>
    </w:p>
    <w:p w:rsidR="00EB65F3" w:rsidRDefault="00EB65F3" w:rsidP="00EB65F3">
      <w:pPr>
        <w:pStyle w:val="ListParagraph"/>
        <w:numPr>
          <w:ilvl w:val="0"/>
          <w:numId w:val="2"/>
        </w:numPr>
        <w:spacing w:line="360" w:lineRule="auto"/>
        <w:textAlignment w:val="baseline"/>
        <w:rPr>
          <w:rFonts w:eastAsia="Times New Roman"/>
          <w:color w:val="000000"/>
          <w:lang w:val="en-US"/>
        </w:rPr>
      </w:pPr>
      <w:r>
        <w:rPr>
          <w:rFonts w:eastAsia="Times New Roman"/>
          <w:color w:val="000000"/>
          <w:lang w:val="en-US"/>
        </w:rPr>
        <w:t xml:space="preserve">Bilingual counseling support – </w:t>
      </w:r>
      <w:r>
        <w:rPr>
          <w:rFonts w:eastAsia="Times New Roman"/>
          <w:color w:val="000000"/>
          <w:lang w:val="en-US"/>
        </w:rPr>
        <w:t>the school is still looking for this support</w:t>
      </w:r>
      <w:r>
        <w:rPr>
          <w:rFonts w:eastAsia="Times New Roman"/>
          <w:color w:val="000000"/>
          <w:lang w:val="en-US"/>
        </w:rPr>
        <w:t xml:space="preserve">.  </w:t>
      </w:r>
    </w:p>
    <w:p w:rsidR="005C7715" w:rsidRDefault="005C7715" w:rsidP="00EB65F3">
      <w:pPr>
        <w:pStyle w:val="ListParagraph"/>
        <w:numPr>
          <w:ilvl w:val="0"/>
          <w:numId w:val="2"/>
        </w:numPr>
        <w:spacing w:line="360" w:lineRule="auto"/>
        <w:textAlignment w:val="baseline"/>
        <w:rPr>
          <w:rFonts w:eastAsia="Times New Roman"/>
          <w:color w:val="000000"/>
          <w:lang w:val="en-US"/>
        </w:rPr>
      </w:pPr>
      <w:r>
        <w:rPr>
          <w:rFonts w:eastAsia="Times New Roman"/>
          <w:color w:val="000000"/>
          <w:lang w:val="en-US"/>
        </w:rPr>
        <w:t xml:space="preserve">Kate Greenberg – will move forward with scheduling her to discuss puberty/health related issues for next year – will get budget for this from PTA in June.  </w:t>
      </w:r>
      <w:bookmarkStart w:id="0" w:name="_GoBack"/>
      <w:bookmarkEnd w:id="0"/>
    </w:p>
    <w:p w:rsidR="00EB65F3" w:rsidRDefault="00EB65F3" w:rsidP="00EB65F3">
      <w:pPr>
        <w:pStyle w:val="ListParagraph"/>
        <w:spacing w:line="360" w:lineRule="auto"/>
        <w:ind w:left="1800"/>
        <w:textAlignment w:val="baseline"/>
        <w:rPr>
          <w:rFonts w:eastAsia="Times New Roman"/>
          <w:color w:val="000000"/>
          <w:lang w:val="en-US"/>
        </w:rPr>
      </w:pPr>
    </w:p>
    <w:p w:rsidR="00EB65F3" w:rsidRDefault="00EB65F3" w:rsidP="00EB65F3">
      <w:pPr>
        <w:pStyle w:val="ListParagraph"/>
        <w:numPr>
          <w:ilvl w:val="0"/>
          <w:numId w:val="1"/>
        </w:numPr>
        <w:spacing w:line="360" w:lineRule="auto"/>
      </w:pPr>
      <w:r>
        <w:t>Social/Community Engagement</w:t>
      </w:r>
    </w:p>
    <w:p w:rsidR="00EB65F3" w:rsidRDefault="00EB65F3" w:rsidP="00EB65F3">
      <w:pPr>
        <w:pStyle w:val="ListParagraph"/>
        <w:numPr>
          <w:ilvl w:val="0"/>
          <w:numId w:val="3"/>
        </w:numPr>
      </w:pPr>
      <w:r>
        <w:t>Teachers all have the information about trips to the Whitney</w:t>
      </w:r>
      <w:r>
        <w:t>.</w:t>
      </w:r>
      <w:r>
        <w:t xml:space="preserve">  Field trips are allowed, but it may take teachers some time to organize them.  </w:t>
      </w:r>
    </w:p>
    <w:p w:rsidR="00EB65F3" w:rsidRDefault="00EB65F3" w:rsidP="00EB65F3">
      <w:pPr>
        <w:pStyle w:val="ListParagraph"/>
        <w:numPr>
          <w:ilvl w:val="0"/>
          <w:numId w:val="3"/>
        </w:numPr>
      </w:pPr>
      <w:r>
        <w:t>Potluck – most people would eat communal food</w:t>
      </w:r>
      <w:r w:rsidR="005C7715">
        <w:t xml:space="preserve"> (</w:t>
      </w:r>
      <w:proofErr w:type="spellStart"/>
      <w:r w:rsidR="005C7715">
        <w:t>eg</w:t>
      </w:r>
      <w:proofErr w:type="spellEnd"/>
      <w:r w:rsidR="005C7715">
        <w:t xml:space="preserve"> pizza)</w:t>
      </w:r>
      <w:r>
        <w:t xml:space="preserve">; more people coming this year will not bring food, so we may need to ask community restaurants to donate food (PS 11 has a connection with Eight Dollar Pizzas); the Potluck is scheduled for June 23.  To do list: ask policy station for sound permit; get a school permit; man the door to the cafeteria – 15 minute shifts; Mr. Bender stands at the gate; ask for police presence; loop-in PTA safety committee; Mr. Bender already pre-booked the DJ; design the flyer; volunteers for set-up and clean up.  We can start building a committee at the April PTA meeting and apportion out tasks.  </w:t>
      </w:r>
    </w:p>
    <w:p w:rsidR="00EB65F3" w:rsidRDefault="00EB65F3" w:rsidP="00EB65F3">
      <w:pPr>
        <w:spacing w:line="360" w:lineRule="auto"/>
      </w:pPr>
    </w:p>
    <w:p w:rsidR="00EB65F3" w:rsidRDefault="00EB65F3" w:rsidP="00EB65F3">
      <w:pPr>
        <w:pStyle w:val="ListParagraph"/>
        <w:numPr>
          <w:ilvl w:val="0"/>
          <w:numId w:val="1"/>
        </w:numPr>
        <w:spacing w:line="360" w:lineRule="auto"/>
      </w:pPr>
      <w:r>
        <w:t>Culture &amp; Equity</w:t>
      </w:r>
    </w:p>
    <w:p w:rsidR="00EB65F3" w:rsidRDefault="00B374E0" w:rsidP="00EB65F3">
      <w:pPr>
        <w:spacing w:line="360" w:lineRule="auto"/>
        <w:ind w:left="1440"/>
      </w:pPr>
      <w:r>
        <w:t>Tabling book club until next year.</w:t>
      </w:r>
    </w:p>
    <w:p w:rsidR="00EB65F3" w:rsidRDefault="00EB65F3" w:rsidP="00EB65F3">
      <w:pPr>
        <w:spacing w:line="360" w:lineRule="auto"/>
        <w:ind w:left="360"/>
      </w:pPr>
    </w:p>
    <w:p w:rsidR="00EB65F3" w:rsidRDefault="00EB65F3" w:rsidP="00EB65F3">
      <w:pPr>
        <w:pStyle w:val="ListParagraph"/>
        <w:numPr>
          <w:ilvl w:val="0"/>
          <w:numId w:val="1"/>
        </w:numPr>
        <w:spacing w:line="360" w:lineRule="auto"/>
      </w:pPr>
      <w:r>
        <w:t xml:space="preserve">SLT Enrichment Proposals </w:t>
      </w:r>
    </w:p>
    <w:p w:rsidR="00EB65F3" w:rsidRDefault="00EB65F3" w:rsidP="00EB65F3">
      <w:pPr>
        <w:spacing w:line="360" w:lineRule="auto"/>
        <w:ind w:left="1440"/>
      </w:pPr>
      <w:r>
        <w:t>No new proposals</w:t>
      </w:r>
      <w:r w:rsidR="00B374E0">
        <w:t xml:space="preserve"> – we are reinstating the Young Artists program and the Math Club.</w:t>
      </w:r>
    </w:p>
    <w:p w:rsidR="00EB65F3" w:rsidRDefault="00EB65F3" w:rsidP="00EB65F3">
      <w:pPr>
        <w:pStyle w:val="ListParagraph"/>
        <w:spacing w:line="360" w:lineRule="auto"/>
        <w:ind w:left="1440"/>
      </w:pPr>
    </w:p>
    <w:p w:rsidR="00EB65F3" w:rsidRDefault="00EB65F3" w:rsidP="00EB65F3">
      <w:pPr>
        <w:pStyle w:val="ListParagraph"/>
        <w:numPr>
          <w:ilvl w:val="0"/>
          <w:numId w:val="1"/>
        </w:numPr>
        <w:spacing w:line="360" w:lineRule="auto"/>
      </w:pPr>
      <w:r>
        <w:t xml:space="preserve">Word on the Street </w:t>
      </w:r>
    </w:p>
    <w:p w:rsidR="00EB65F3" w:rsidRDefault="005C7715" w:rsidP="00EB65F3">
      <w:pPr>
        <w:spacing w:line="360" w:lineRule="auto"/>
        <w:ind w:left="1440"/>
      </w:pPr>
      <w:r>
        <w:t>Programming is returning – like the performance of 3</w:t>
      </w:r>
      <w:r w:rsidRPr="005C7715">
        <w:rPr>
          <w:vertAlign w:val="superscript"/>
        </w:rPr>
        <w:t>rd</w:t>
      </w:r>
      <w:r>
        <w:t xml:space="preserve"> grade plays at a Broadway theater.</w:t>
      </w:r>
    </w:p>
    <w:p w:rsidR="00EB65F3" w:rsidRDefault="00EB65F3" w:rsidP="00EB65F3">
      <w:pPr>
        <w:pStyle w:val="ListParagraph"/>
        <w:spacing w:line="360" w:lineRule="auto"/>
      </w:pPr>
    </w:p>
    <w:p w:rsidR="00EB65F3" w:rsidRDefault="00EB65F3" w:rsidP="00EB65F3">
      <w:pPr>
        <w:pStyle w:val="ListParagraph"/>
        <w:numPr>
          <w:ilvl w:val="0"/>
          <w:numId w:val="1"/>
        </w:numPr>
        <w:spacing w:line="360" w:lineRule="auto"/>
      </w:pPr>
      <w:r>
        <w:t xml:space="preserve">Comprehensive Education Plan </w:t>
      </w:r>
    </w:p>
    <w:p w:rsidR="00EB65F3" w:rsidRDefault="00B374E0" w:rsidP="00EB65F3">
      <w:pPr>
        <w:pStyle w:val="ListParagraph"/>
        <w:spacing w:line="360" w:lineRule="auto"/>
        <w:ind w:left="1440"/>
      </w:pPr>
      <w:r>
        <w:lastRenderedPageBreak/>
        <w:t xml:space="preserve">The school is reviewing new curriculums for math, bringing in a new phonics program, and evaluating support strategies for classes with new language learners.  The goal of the new math curriculum would be to have greater cohesion in structure, language and assessment over the years – though the approach to teaching will not change much, the materials would be slightly different.  </w:t>
      </w:r>
      <w:r w:rsidR="00EB65F3">
        <w:t xml:space="preserve"> </w:t>
      </w:r>
    </w:p>
    <w:p w:rsidR="00EB65F3" w:rsidRPr="00B36374" w:rsidRDefault="00EB65F3" w:rsidP="00EB65F3">
      <w:pPr>
        <w:pStyle w:val="ListParagraph"/>
        <w:rPr>
          <w:rFonts w:eastAsia="Times New Roman"/>
          <w:color w:val="000000"/>
          <w:lang w:val="en-US"/>
        </w:rPr>
      </w:pPr>
    </w:p>
    <w:p w:rsidR="00EB65F3" w:rsidRPr="00B36374" w:rsidRDefault="00EB65F3" w:rsidP="00EB65F3">
      <w:pPr>
        <w:pStyle w:val="ListParagraph"/>
        <w:numPr>
          <w:ilvl w:val="0"/>
          <w:numId w:val="1"/>
        </w:numPr>
        <w:spacing w:line="360" w:lineRule="auto"/>
      </w:pPr>
      <w:r w:rsidRPr="00B36374">
        <w:rPr>
          <w:rFonts w:eastAsia="Times New Roman"/>
          <w:color w:val="000000"/>
          <w:lang w:val="en-US"/>
        </w:rPr>
        <w:t>Adjourn</w:t>
      </w:r>
    </w:p>
    <w:p w:rsidR="00EB65F3" w:rsidRDefault="00EB65F3" w:rsidP="00EB65F3">
      <w:pPr>
        <w:rPr>
          <w:color w:val="222222"/>
          <w:sz w:val="19"/>
          <w:szCs w:val="19"/>
          <w:highlight w:val="white"/>
        </w:rPr>
      </w:pPr>
    </w:p>
    <w:p w:rsidR="00EB65F3" w:rsidRDefault="00EB65F3" w:rsidP="00EB65F3">
      <w:pPr>
        <w:rPr>
          <w:b/>
          <w:color w:val="222222"/>
          <w:sz w:val="19"/>
          <w:szCs w:val="19"/>
          <w:highlight w:val="white"/>
        </w:rPr>
      </w:pPr>
      <w:r>
        <w:rPr>
          <w:b/>
          <w:color w:val="222222"/>
          <w:sz w:val="19"/>
          <w:szCs w:val="19"/>
          <w:highlight w:val="white"/>
        </w:rPr>
        <w:t xml:space="preserve">Next meeting: Tuesday, </w:t>
      </w:r>
      <w:r w:rsidR="00B374E0">
        <w:rPr>
          <w:b/>
          <w:color w:val="222222"/>
          <w:sz w:val="19"/>
          <w:szCs w:val="19"/>
          <w:highlight w:val="white"/>
        </w:rPr>
        <w:t>March</w:t>
      </w:r>
      <w:r>
        <w:rPr>
          <w:b/>
          <w:color w:val="222222"/>
          <w:sz w:val="19"/>
          <w:szCs w:val="19"/>
          <w:highlight w:val="white"/>
        </w:rPr>
        <w:t xml:space="preserve"> 14, 3-4:30pm</w:t>
      </w:r>
    </w:p>
    <w:p w:rsidR="00EB65F3" w:rsidRDefault="00EB65F3" w:rsidP="00EB65F3"/>
    <w:p w:rsidR="00EB65F3" w:rsidRDefault="00EB65F3" w:rsidP="00EB65F3"/>
    <w:p w:rsidR="00EB65F3" w:rsidRDefault="00EB65F3" w:rsidP="00EB65F3"/>
    <w:p w:rsidR="00EB65F3" w:rsidRDefault="00EB65F3" w:rsidP="00EB65F3"/>
    <w:p w:rsidR="00EF1BFF" w:rsidRDefault="005C7715"/>
    <w:sectPr w:rsidR="00EF1B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5C7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5C7715">
    <w:pPr>
      <w:pStyle w:val="Footer"/>
    </w:pPr>
    <w:r>
      <w:fldChar w:fldCharType="begin"/>
    </w:r>
    <w:r>
      <w:instrText xml:space="preserve"> DOCPROPERTY iManageFooter \* MERGEFORMAT </w:instrText>
    </w:r>
    <w:r>
      <w:fldChar w:fldCharType="separate"/>
    </w:r>
    <w:r>
      <w:t>#1902863v1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5C771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5C7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5C7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5C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4383B"/>
    <w:multiLevelType w:val="hybridMultilevel"/>
    <w:tmpl w:val="08BEE652"/>
    <w:lvl w:ilvl="0" w:tplc="80187F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727511"/>
    <w:multiLevelType w:val="hybridMultilevel"/>
    <w:tmpl w:val="F5CE6ACC"/>
    <w:lvl w:ilvl="0" w:tplc="7346E1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CD18E0"/>
    <w:multiLevelType w:val="hybridMultilevel"/>
    <w:tmpl w:val="8CE23172"/>
    <w:lvl w:ilvl="0" w:tplc="48BA7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E613F"/>
    <w:multiLevelType w:val="hybridMultilevel"/>
    <w:tmpl w:val="72E4025A"/>
    <w:lvl w:ilvl="0" w:tplc="0406A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F3"/>
    <w:rsid w:val="005C7715"/>
    <w:rsid w:val="006B6E4A"/>
    <w:rsid w:val="006C0375"/>
    <w:rsid w:val="00B22FA9"/>
    <w:rsid w:val="00B374E0"/>
    <w:rsid w:val="00EB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833A"/>
  <w15:chartTrackingRefBased/>
  <w15:docId w15:val="{F758DE1C-DB77-48E2-B5EC-97A71CB6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F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F3"/>
    <w:pPr>
      <w:ind w:left="720"/>
      <w:contextualSpacing/>
    </w:pPr>
  </w:style>
  <w:style w:type="paragraph" w:styleId="Header">
    <w:name w:val="header"/>
    <w:basedOn w:val="Normal"/>
    <w:link w:val="HeaderChar"/>
    <w:uiPriority w:val="99"/>
    <w:unhideWhenUsed/>
    <w:rsid w:val="00EB65F3"/>
    <w:pPr>
      <w:tabs>
        <w:tab w:val="center" w:pos="4680"/>
        <w:tab w:val="right" w:pos="9360"/>
      </w:tabs>
      <w:spacing w:line="240" w:lineRule="auto"/>
    </w:pPr>
  </w:style>
  <w:style w:type="character" w:customStyle="1" w:styleId="HeaderChar">
    <w:name w:val="Header Char"/>
    <w:basedOn w:val="DefaultParagraphFont"/>
    <w:link w:val="Header"/>
    <w:uiPriority w:val="99"/>
    <w:rsid w:val="00EB65F3"/>
    <w:rPr>
      <w:rFonts w:ascii="Arial" w:eastAsia="Arial" w:hAnsi="Arial" w:cs="Arial"/>
      <w:lang w:val="en"/>
    </w:rPr>
  </w:style>
  <w:style w:type="paragraph" w:styleId="Footer">
    <w:name w:val="footer"/>
    <w:basedOn w:val="Normal"/>
    <w:link w:val="FooterChar"/>
    <w:uiPriority w:val="99"/>
    <w:unhideWhenUsed/>
    <w:rsid w:val="00EB65F3"/>
    <w:pPr>
      <w:tabs>
        <w:tab w:val="center" w:pos="4680"/>
        <w:tab w:val="right" w:pos="9360"/>
      </w:tabs>
      <w:spacing w:line="240" w:lineRule="auto"/>
    </w:pPr>
  </w:style>
  <w:style w:type="character" w:customStyle="1" w:styleId="FooterChar">
    <w:name w:val="Footer Char"/>
    <w:basedOn w:val="DefaultParagraphFont"/>
    <w:link w:val="Footer"/>
    <w:uiPriority w:val="99"/>
    <w:rsid w:val="00EB65F3"/>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Berkebile, Rebecca</cp:lastModifiedBy>
  <cp:revision>1</cp:revision>
  <dcterms:created xsi:type="dcterms:W3CDTF">2023-02-15T14:28:00Z</dcterms:created>
  <dcterms:modified xsi:type="dcterms:W3CDTF">2023-02-15T14:54:00Z</dcterms:modified>
</cp:coreProperties>
</file>